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安徽财经大学“弘扬科学道德、遵守科研纪律”</w:t>
      </w:r>
    </w:p>
    <w:p>
      <w:pPr>
        <w:pStyle w:val="2"/>
        <w:spacing w:line="240" w:lineRule="auto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师德师风自查表</w:t>
      </w:r>
      <w:bookmarkStart w:id="0" w:name="_GoBack"/>
      <w:bookmarkEnd w:id="0"/>
    </w:p>
    <w:p>
      <w:pPr>
        <w:spacing w:line="24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报送单位：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795"/>
        <w:gridCol w:w="945"/>
        <w:gridCol w:w="1515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5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79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自查项目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是否存在问题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7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问题数量</w:t>
            </w:r>
          </w:p>
        </w:tc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问题描述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</w:rPr>
              <w:t>剽窃、抄袭、侵占他人学术成果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</w:rPr>
              <w:t>篡改他人研究成果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</w:rPr>
              <w:t>伪造科研数据、资料、文献、注释，或者捏造事实、编造虚假研究成果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</w:trPr>
        <w:tc>
          <w:tcPr>
            <w:tcW w:w="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</w:rPr>
              <w:t>未参加研究或创作而在研究成果、学术论文上署名，未经他人许可而不当使用他人署名，虚构合作者共同署名，或者多人共同完成研究而在成果中未注明他人工作、贡献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</w:rPr>
              <w:t>在申报课题、成果、奖励和职务评审评定、申请学位等过程中提供虚假学术信息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</w:rPr>
              <w:t>买卖论文、由他人代写或者为他人代写论文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</w:rPr>
              <w:t>其他根据高等学校或者有关学术组织、相关科研管理机构制定的规则，属于学术不端的行为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 xml:space="preserve">报送人：                          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 xml:space="preserve">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224ED"/>
    <w:rsid w:val="18153582"/>
    <w:rsid w:val="239C40D8"/>
    <w:rsid w:val="26ED7A0F"/>
    <w:rsid w:val="2B476CC3"/>
    <w:rsid w:val="42E46FA5"/>
    <w:rsid w:val="50FD256F"/>
    <w:rsid w:val="5E9E1F40"/>
    <w:rsid w:val="64FD53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2017-06-21T07:34:44Z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